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/>
          <w:b/>
          <w:sz w:val="24"/>
          <w:lang w:val="en-US" w:eastAsia="zh-CN"/>
        </w:rPr>
        <w:t>4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val="en-US" w:eastAsia="zh-CN"/>
        </w:rPr>
        <w:t>2121</w:t>
      </w:r>
      <w:r>
        <w:rPr>
          <w:b/>
          <w:i/>
          <w:sz w:val="28"/>
          <w:lang w:val="en-US" w:eastAsia="zh-CN"/>
        </w:rPr>
        <w:t>1</w:t>
      </w:r>
      <w:r>
        <w:rPr>
          <w:rFonts w:hint="eastAsia"/>
          <w:b/>
          <w:i/>
          <w:sz w:val="28"/>
          <w:highlight w:val="green"/>
          <w:lang w:val="en-US" w:eastAsia="zh-CN"/>
        </w:rPr>
        <w:t>r</w:t>
      </w:r>
      <w:r>
        <w:rPr>
          <w:rFonts w:hint="default"/>
          <w:b/>
          <w:i/>
          <w:sz w:val="28"/>
          <w:highlight w:val="green"/>
          <w:lang w:val="en-US" w:eastAsia="zh-CN"/>
        </w:rPr>
        <w:t>2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Feb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hAnsi="Arial" w:cs="Arial"/>
          <w:b/>
          <w:iCs/>
          <w:sz w:val="24"/>
          <w:szCs w:val="24"/>
          <w:lang w:val="en-US" w:eastAsia="zh-CN"/>
        </w:rPr>
        <w:t>1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Mar</w:t>
      </w:r>
      <w:r>
        <w:rPr>
          <w:rFonts w:ascii="Arial" w:hAnsi="Arial" w:cs="Arial"/>
          <w:b/>
          <w:iCs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4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521</w:t>
            </w:r>
            <w:r>
              <w:rPr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159</w:t>
            </w:r>
            <w:r>
              <w:rPr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Update MOP for Intra-band non-contiguous CA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CMCC, CT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NR_PC2_CA_R17_2BDL_2BUL</w:t>
            </w:r>
            <w:r>
              <w:rPr>
                <w:rFonts w:cs="Arial"/>
                <w:highlight w:val="yellow"/>
                <w:lang w:eastAsia="zh-CN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lang w:val="en-US" w:eastAsia="zh-CN"/>
              </w:rPr>
              <w:t>2-9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bookmarkStart w:id="1" w:name="OLE_LINK1"/>
            <w:r>
              <w:rPr>
                <w:lang w:val="en-US" w:eastAsia="zh-CN"/>
              </w:rPr>
              <w:t xml:space="preserve">MOP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lang w:val="en-US" w:eastAsia="zh-CN"/>
              </w:rPr>
              <w:t xml:space="preserve"> Intra-band non-contiguous CA </w:t>
            </w:r>
            <w:bookmarkEnd w:id="1"/>
            <w:r>
              <w:rPr>
                <w:lang w:val="en-US" w:eastAsia="zh-CN"/>
              </w:rPr>
              <w:t>needs to 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MOP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lang w:val="en-US" w:eastAsia="zh-CN"/>
              </w:rPr>
              <w:t xml:space="preserve"> Intra-band non-contiguous CA has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conformance test for MOP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lang w:val="en-US" w:eastAsia="zh-CN"/>
              </w:rPr>
              <w:t xml:space="preserve"> Intra-band non-contiguous CA can no be implemented correctly.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6.2A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val="en-US"/>
              </w:rPr>
              <w:t xml:space="preserve">The pending CR is </w:t>
            </w:r>
            <w:r>
              <w:rPr>
                <w:highlight w:val="green"/>
                <w:lang w:val="en-US"/>
              </w:rPr>
              <w:t>R4-22</w:t>
            </w:r>
            <w:r>
              <w:rPr>
                <w:rFonts w:hint="default"/>
                <w:highlight w:val="green"/>
                <w:lang w:val="en-US"/>
              </w:rPr>
              <w:t>06458.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>R1: WIC in the coversheet has been fixed.</w:t>
            </w:r>
          </w:p>
          <w:p>
            <w:pPr>
              <w:pStyle w:val="81"/>
              <w:spacing w:after="0"/>
              <w:ind w:left="10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default"/>
                <w:highlight w:val="green"/>
                <w:lang w:val="en-US" w:eastAsia="zh-CN"/>
              </w:rPr>
              <w:t>R2: updated clause 6.2A.1.0.5 according to final version of the pending CR.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t>&lt;&lt;&lt; START OF CHANGES &gt;&gt;&gt;</w:t>
      </w:r>
      <w:bookmarkEnd w:id="2"/>
      <w:bookmarkEnd w:id="3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eastAsia="Times New Roman"/>
          <w:sz w:val="22"/>
          <w:lang w:eastAsia="en-GB"/>
        </w:rPr>
      </w:pPr>
      <w:bookmarkStart w:id="4" w:name="_Toc83720579"/>
      <w:bookmarkStart w:id="5" w:name="_Toc90916435"/>
      <w:bookmarkStart w:id="6" w:name="_Toc90917388"/>
      <w:bookmarkStart w:id="7" w:name="_Toc90916632"/>
      <w:r>
        <w:rPr>
          <w:rFonts w:ascii="Arial" w:hAnsi="Arial" w:eastAsia="Times New Roman"/>
          <w:sz w:val="22"/>
          <w:lang w:eastAsia="en-GB"/>
        </w:rPr>
        <w:t>6.2A.1.0.5</w:t>
      </w:r>
      <w:r>
        <w:rPr>
          <w:rFonts w:ascii="Arial" w:hAnsi="Arial" w:eastAsia="Times New Roman"/>
          <w:sz w:val="22"/>
          <w:lang w:eastAsia="en-GB"/>
        </w:rPr>
        <w:tab/>
      </w:r>
      <w:r>
        <w:rPr>
          <w:rFonts w:ascii="Arial" w:hAnsi="Arial" w:eastAsia="Times New Roman"/>
          <w:sz w:val="22"/>
          <w:lang w:eastAsia="en-GB"/>
        </w:rPr>
        <w:t>UE maximum output power for Intra-band non-contiguous CA</w:t>
      </w:r>
      <w:bookmarkEnd w:id="4"/>
      <w:bookmarkEnd w:id="5"/>
      <w:bookmarkEnd w:id="6"/>
      <w:bookmarkEnd w:id="7"/>
    </w:p>
    <w:p>
      <w:pPr>
        <w:overflowPunct w:val="0"/>
        <w:autoSpaceDE w:val="0"/>
        <w:autoSpaceDN w:val="0"/>
        <w:adjustRightInd w:val="0"/>
        <w:textAlignment w:val="baseline"/>
        <w:rPr>
          <w:ins w:id="0" w:author="wangliyuan@hq.cmcc" w:date="2022-03-03T09:54:59Z"/>
          <w:rFonts w:eastAsia="Times New Roman"/>
          <w:lang w:eastAsia="en-GB"/>
        </w:rPr>
      </w:pPr>
      <w:r>
        <w:rPr>
          <w:rFonts w:eastAsia="Times New Roman"/>
          <w:lang w:eastAsia="en-GB"/>
        </w:rPr>
        <w:t>For intra-band non-contiguous carrier aggregation with one uplink carrier on the PCC, the requirements in clause 6.2.</w:t>
      </w:r>
      <w:del w:id="1" w:author="lizoro" w:date="2022-02-12T12:33:00Z">
        <w:r>
          <w:rPr>
            <w:rFonts w:eastAsia="Times New Roman"/>
            <w:lang w:eastAsia="en-GB"/>
          </w:rPr>
          <w:delText xml:space="preserve">2 </w:delText>
        </w:r>
      </w:del>
      <w:ins w:id="2" w:author="lizoro" w:date="2022-02-12T12:33:00Z">
        <w:r>
          <w:rPr>
            <w:rFonts w:eastAsia="Times New Roman"/>
            <w:lang w:eastAsia="en-GB"/>
          </w:rPr>
          <w:t xml:space="preserve">1 </w:t>
        </w:r>
      </w:ins>
      <w:r>
        <w:rPr>
          <w:rFonts w:eastAsia="Times New Roman"/>
          <w:lang w:eastAsia="en-GB"/>
        </w:rPr>
        <w:t>apply</w:t>
      </w:r>
      <w:ins w:id="3" w:author="wangliyuan@hq.cmcc" w:date="2022-03-03T09:55:41Z">
        <w:r>
          <w:rPr>
            <w:rFonts w:hint="default" w:eastAsia="Times New Roman"/>
            <w:highlight w:val="green"/>
            <w:lang w:val="en-US" w:eastAsia="en-GB"/>
            <w:rPrChange w:id="4" w:author="wangliyuan@hq.cmcc" w:date="2022-03-03T09:55:47Z">
              <w:rPr>
                <w:rFonts w:hint="default" w:eastAsia="Times New Roman"/>
                <w:lang w:val="en-US" w:eastAsia="en-GB"/>
              </w:rPr>
            </w:rPrChange>
          </w:rPr>
          <w:t xml:space="preserve"> </w:t>
        </w:r>
      </w:ins>
      <w:ins w:id="6" w:author="wangliyuan@hq.cmcc" w:date="2022-03-03T09:55:39Z">
        <w:r>
          <w:rPr>
            <w:rFonts w:hint="eastAsia" w:eastAsia="Times New Roman"/>
            <w:highlight w:val="green"/>
            <w:lang w:eastAsia="en-GB"/>
            <w:rPrChange w:id="7" w:author="wangliyuan@hq.cmcc" w:date="2022-03-03T09:55:47Z">
              <w:rPr>
                <w:rFonts w:hint="eastAsia" w:eastAsia="Times New Roman"/>
                <w:lang w:eastAsia="en-GB"/>
              </w:rPr>
            </w:rPrChange>
          </w:rPr>
          <w:t>for power class 3 and other power classes if indicated in clause 5.5A.2</w:t>
        </w:r>
      </w:ins>
      <w:r>
        <w:rPr>
          <w:rFonts w:eastAsia="Times New Roman"/>
          <w:lang w:eastAsia="en-GB"/>
        </w:rPr>
        <w:t xml:space="preserve">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For intra-band non-contiguous carrier aggregation with two uplink carriers the maximum output power is specified in </w:t>
      </w:r>
      <w:bookmarkStart w:id="8" w:name="OLE_LINK2"/>
      <w:r>
        <w:rPr>
          <w:rFonts w:eastAsia="Times New Roman"/>
          <w:lang w:eastAsia="en-GB"/>
        </w:rPr>
        <w:t>Table</w:t>
      </w:r>
      <w:r>
        <w:rPr>
          <w:rFonts w:eastAsia="Times New Roman"/>
          <w:highlight w:val="green"/>
          <w:lang w:eastAsia="en-GB"/>
          <w:rPrChange w:id="9" w:author="wangliyuan@hq.cmcc" w:date="2022-03-03T10:00:02Z">
            <w:rPr>
              <w:rFonts w:eastAsia="Times New Roman"/>
              <w:lang w:eastAsia="en-GB"/>
            </w:rPr>
          </w:rPrChange>
        </w:rPr>
        <w:t xml:space="preserve"> </w:t>
      </w:r>
      <w:ins w:id="10" w:author="wangliyuan@hq.cmcc" w:date="2022-03-03T09:59:12Z">
        <w:r>
          <w:rPr>
            <w:highlight w:val="green"/>
            <w:rPrChange w:id="11" w:author="wangliyuan@hq.cmcc" w:date="2022-03-03T10:00:02Z">
              <w:rPr/>
            </w:rPrChange>
          </w:rPr>
          <w:t>6.2A.1.0.5</w:t>
        </w:r>
      </w:ins>
      <w:ins w:id="13" w:author="wangliyuan@hq.cmcc" w:date="2022-03-03T09:59:16Z">
        <w:r>
          <w:rPr>
            <w:rFonts w:hint="default"/>
            <w:highlight w:val="green"/>
            <w:lang w:val="en-US"/>
            <w:rPrChange w:id="14" w:author="wangliyuan@hq.cmcc" w:date="2022-03-03T10:00:02Z">
              <w:rPr>
                <w:rFonts w:hint="default"/>
                <w:lang w:val="en-US"/>
              </w:rPr>
            </w:rPrChange>
          </w:rPr>
          <w:t>-1</w:t>
        </w:r>
      </w:ins>
      <w:del w:id="16" w:author="wangliyuan@hq.cmcc" w:date="2022-03-03T09:59:12Z">
        <w:r>
          <w:rPr>
            <w:rFonts w:eastAsia="Times New Roman"/>
            <w:highlight w:val="green"/>
            <w:lang w:eastAsia="en-GB"/>
            <w:rPrChange w:id="17" w:author="wangliyuan@hq.cmcc" w:date="2022-03-03T10:00:02Z">
              <w:rPr>
                <w:rFonts w:eastAsia="Times New Roman"/>
                <w:lang w:eastAsia="en-GB"/>
              </w:rPr>
            </w:rPrChange>
          </w:rPr>
          <w:delText>6.2A.1.2-</w:delText>
        </w:r>
        <w:bookmarkEnd w:id="8"/>
        <w:r>
          <w:rPr>
            <w:rFonts w:eastAsia="Times New Roman"/>
            <w:highlight w:val="green"/>
            <w:lang w:eastAsia="en-GB"/>
            <w:rPrChange w:id="17" w:author="wangliyuan@hq.cmcc" w:date="2022-03-03T10:00:02Z">
              <w:rPr>
                <w:rFonts w:eastAsia="Times New Roman"/>
                <w:lang w:eastAsia="en-GB"/>
              </w:rPr>
            </w:rPrChange>
          </w:rPr>
          <w:delText>1</w:delText>
        </w:r>
      </w:del>
      <w:r>
        <w:rPr>
          <w:rFonts w:eastAsia="Times New Roman"/>
          <w:lang w:eastAsia="en-GB"/>
        </w:rPr>
        <w:t>.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lang w:eastAsia="en-GB"/>
        </w:rPr>
      </w:pPr>
      <w:r>
        <w:rPr>
          <w:rFonts w:ascii="Arial" w:hAnsi="Arial" w:eastAsia="Times New Roman"/>
          <w:b/>
          <w:lang w:eastAsia="en-GB"/>
        </w:rPr>
        <w:t xml:space="preserve">Table </w:t>
      </w:r>
      <w:ins w:id="19" w:author="wangliyuan@hq.cmcc" w:date="2022-03-03T09:59:25Z">
        <w:bookmarkStart w:id="9" w:name="_GoBack"/>
        <w:r>
          <w:rPr>
            <w:rFonts w:ascii="Arial" w:hAnsi="Arial" w:cs="Arial"/>
            <w:b/>
            <w:bCs/>
            <w:highlight w:val="green"/>
            <w:rPrChange w:id="20" w:author="wangliyuan@hq.cmcc" w:date="2022-03-03T10:00:06Z">
              <w:rPr/>
            </w:rPrChange>
          </w:rPr>
          <w:t>6.2A.1.0.5</w:t>
        </w:r>
      </w:ins>
      <w:ins w:id="22" w:author="wangliyuan@hq.cmcc" w:date="2022-03-03T09:59:25Z">
        <w:r>
          <w:rPr>
            <w:rFonts w:hint="default" w:ascii="Arial" w:hAnsi="Arial" w:cs="Arial"/>
            <w:b/>
            <w:bCs/>
            <w:highlight w:val="green"/>
            <w:lang w:val="en-US"/>
            <w:rPrChange w:id="23" w:author="wangliyuan@hq.cmcc" w:date="2022-03-03T10:00:06Z">
              <w:rPr>
                <w:rFonts w:hint="default"/>
                <w:lang w:val="en-US"/>
              </w:rPr>
            </w:rPrChange>
          </w:rPr>
          <w:t>-1</w:t>
        </w:r>
      </w:ins>
      <w:del w:id="25" w:author="wangliyuan@hq.cmcc" w:date="2022-03-03T09:59:25Z">
        <w:r>
          <w:rPr>
            <w:rFonts w:ascii="Arial" w:hAnsi="Arial" w:eastAsia="Times New Roman"/>
            <w:b/>
            <w:highlight w:val="green"/>
            <w:lang w:eastAsia="en-GB"/>
            <w:rPrChange w:id="26" w:author="wangliyuan@hq.cmcc" w:date="2022-03-03T10:00:06Z">
              <w:rPr>
                <w:rFonts w:ascii="Arial" w:hAnsi="Arial" w:eastAsia="Times New Roman"/>
                <w:b/>
                <w:lang w:eastAsia="en-GB"/>
              </w:rPr>
            </w:rPrChange>
          </w:rPr>
          <w:delText>6.2A.1.2-1</w:delText>
        </w:r>
        <w:bookmarkEnd w:id="9"/>
      </w:del>
      <w:r>
        <w:rPr>
          <w:rFonts w:ascii="Arial" w:hAnsi="Arial" w:eastAsia="Times New Roman"/>
          <w:b/>
          <w:lang w:eastAsia="en-GB"/>
        </w:rPr>
        <w:t>: UE Power Class for intraband non-contiguous CA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942"/>
        <w:gridCol w:w="1067"/>
        <w:gridCol w:w="942"/>
        <w:gridCol w:w="1067"/>
        <w:gridCol w:w="875"/>
        <w:gridCol w:w="1211"/>
        <w:gridCol w:w="921"/>
        <w:gridCol w:w="1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NR CA Configuration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Class 1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Tolerance (dB)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Class 2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Tolerance (dB)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Class 3 (dBm)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Tolerance (dB)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Class 4 (dBm)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CA_n77(2A)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+2/-</w:t>
            </w:r>
            <w:r>
              <w:rPr>
                <w:rFonts w:ascii="Arial" w:hAnsi="Arial" w:eastAsia="Times New Roman"/>
                <w:sz w:val="18"/>
                <w:lang w:eastAsia="zh-CN"/>
              </w:rPr>
              <w:t>3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NOTE 1: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For transmission bandwidths confined within F</w:t>
            </w:r>
            <w:r>
              <w:rPr>
                <w:rFonts w:ascii="Arial" w:hAnsi="Arial" w:eastAsia="Times New Roman"/>
                <w:sz w:val="18"/>
                <w:vertAlign w:val="subscript"/>
                <w:lang w:eastAsia="en-GB"/>
              </w:rPr>
              <w:t>UL_low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and F</w:t>
            </w:r>
            <w:r>
              <w:rPr>
                <w:rFonts w:ascii="Arial" w:hAnsi="Arial" w:eastAsia="Times New Roman"/>
                <w:sz w:val="18"/>
                <w:vertAlign w:val="subscript"/>
                <w:lang w:eastAsia="en-GB"/>
              </w:rPr>
              <w:t xml:space="preserve">UL_low </w:t>
            </w:r>
            <w:r>
              <w:rPr>
                <w:rFonts w:ascii="Arial" w:hAnsi="Arial" w:eastAsia="Times New Roman"/>
                <w:sz w:val="18"/>
                <w:lang w:eastAsia="en-GB"/>
              </w:rPr>
              <w:t>+ 4 MHz or F</w:t>
            </w:r>
            <w:r>
              <w:rPr>
                <w:rFonts w:ascii="Arial" w:hAnsi="Arial" w:eastAsia="Times New Roman"/>
                <w:sz w:val="18"/>
                <w:vertAlign w:val="subscript"/>
                <w:lang w:eastAsia="en-GB"/>
              </w:rPr>
              <w:t>UL_high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– 4 MHz and F</w:t>
            </w:r>
            <w:r>
              <w:rPr>
                <w:rFonts w:ascii="Arial" w:hAnsi="Arial" w:eastAsia="Times New Roman"/>
                <w:sz w:val="18"/>
                <w:vertAlign w:val="subscript"/>
                <w:lang w:eastAsia="en-GB"/>
              </w:rPr>
              <w:t>UL_high</w:t>
            </w:r>
            <w:r>
              <w:rPr>
                <w:rFonts w:ascii="Arial" w:hAnsi="Arial" w:eastAsia="Times New Roman"/>
                <w:sz w:val="18"/>
                <w:lang w:eastAsia="en-GB"/>
              </w:rPr>
              <w:t>, the maximum output power requirement is relaxed by reducing the lower tolerance limit by 1.5 dB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NOTE 2: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P</w:t>
            </w:r>
            <w:r>
              <w:rPr>
                <w:rFonts w:ascii="Arial" w:hAnsi="Arial" w:eastAsia="Times New Roman"/>
                <w:sz w:val="18"/>
                <w:vertAlign w:val="subscript"/>
                <w:lang w:eastAsia="en-GB"/>
              </w:rPr>
              <w:t>PowerClass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is the maximum UE power specified without taking into account the tolerance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NOTE 3: 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For intra-band non-contiguous carrier aggregation the maximum power requirement shall apply to the total transmitted power over all component carriers (per UE).</w:t>
            </w:r>
          </w:p>
        </w:tc>
      </w:tr>
    </w:tbl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itka Subheading">
    <w:panose1 w:val="00000000000000000000"/>
    <w:charset w:val="00"/>
    <w:family w:val="auto"/>
    <w:pitch w:val="default"/>
    <w:sig w:usb0="A00002EF" w:usb1="4000204B" w:usb2="00000000" w:usb3="00000000" w:csb0="2000019F" w:csb1="00000000"/>
  </w:font>
  <w:font w:name="Segoe UI Variable Text">
    <w:panose1 w:val="00000000000000000000"/>
    <w:charset w:val="00"/>
    <w:family w:val="auto"/>
    <w:pitch w:val="default"/>
    <w:sig w:usb0="A00002FF" w:usb1="0000000B" w:usb2="00000000" w:usb3="00000000" w:csb0="2000019F" w:csb1="00000000"/>
  </w:font>
  <w:font w:name="Segoe UI Variable Small">
    <w:panose1 w:val="00000000000000000000"/>
    <w:charset w:val="00"/>
    <w:family w:val="auto"/>
    <w:pitch w:val="default"/>
    <w:sig w:usb0="A00002FF" w:usb1="0000000B" w:usb2="00000000" w:usb3="00000000" w:csb0="2000019F" w:csb1="00000000"/>
  </w:font>
  <w:font w:name="Showcard Gothic">
    <w:panose1 w:val="04020904020102020604"/>
    <w:charset w:val="00"/>
    <w:family w:val="auto"/>
    <w:pitch w:val="default"/>
    <w:sig w:usb0="00000003" w:usb1="00000000" w:usb2="00000000" w:usb3="00000000" w:csb0="20000001" w:csb1="00000000"/>
  </w:font>
  <w:font w:name="Sitka Heading">
    <w:panose1 w:val="00000000000000000000"/>
    <w:charset w:val="00"/>
    <w:family w:val="auto"/>
    <w:pitch w:val="default"/>
    <w:sig w:usb0="A00002EF" w:usb1="4000204B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zoro">
    <w15:presenceInfo w15:providerId="None" w15:userId="lizoro"/>
  </w15:person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bordersDoNotSurroundHeader w:val="1"/>
  <w:bordersDoNotSurroundFooter w:val="1"/>
  <w:hideSpellingErrors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0D7F18"/>
    <w:rsid w:val="0010498E"/>
    <w:rsid w:val="00145D43"/>
    <w:rsid w:val="00162A7E"/>
    <w:rsid w:val="00163320"/>
    <w:rsid w:val="001701FD"/>
    <w:rsid w:val="001718A2"/>
    <w:rsid w:val="00172A27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1F1FFA"/>
    <w:rsid w:val="002002DA"/>
    <w:rsid w:val="00202809"/>
    <w:rsid w:val="002219C7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2285F"/>
    <w:rsid w:val="00331E7F"/>
    <w:rsid w:val="00343867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36F22"/>
    <w:rsid w:val="00541AFC"/>
    <w:rsid w:val="00547111"/>
    <w:rsid w:val="00553145"/>
    <w:rsid w:val="00554328"/>
    <w:rsid w:val="00555F7C"/>
    <w:rsid w:val="005667F8"/>
    <w:rsid w:val="0058645F"/>
    <w:rsid w:val="00592D74"/>
    <w:rsid w:val="00594778"/>
    <w:rsid w:val="005C743F"/>
    <w:rsid w:val="005D1706"/>
    <w:rsid w:val="005E2C44"/>
    <w:rsid w:val="00621188"/>
    <w:rsid w:val="006257ED"/>
    <w:rsid w:val="0064728C"/>
    <w:rsid w:val="006643B0"/>
    <w:rsid w:val="00665C47"/>
    <w:rsid w:val="00695808"/>
    <w:rsid w:val="00697FD7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414F"/>
    <w:rsid w:val="007D6A07"/>
    <w:rsid w:val="007F7259"/>
    <w:rsid w:val="008040A8"/>
    <w:rsid w:val="008279FA"/>
    <w:rsid w:val="008402C4"/>
    <w:rsid w:val="00861899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0211"/>
    <w:rsid w:val="009148DE"/>
    <w:rsid w:val="00934405"/>
    <w:rsid w:val="00941E30"/>
    <w:rsid w:val="009777D9"/>
    <w:rsid w:val="00985CAC"/>
    <w:rsid w:val="00991B88"/>
    <w:rsid w:val="009A5753"/>
    <w:rsid w:val="009A579D"/>
    <w:rsid w:val="009C3E5D"/>
    <w:rsid w:val="009E3297"/>
    <w:rsid w:val="009E3DC0"/>
    <w:rsid w:val="009F0C43"/>
    <w:rsid w:val="009F64DC"/>
    <w:rsid w:val="009F734F"/>
    <w:rsid w:val="00A21940"/>
    <w:rsid w:val="00A24091"/>
    <w:rsid w:val="00A246B6"/>
    <w:rsid w:val="00A26267"/>
    <w:rsid w:val="00A42397"/>
    <w:rsid w:val="00A46E8A"/>
    <w:rsid w:val="00A47E70"/>
    <w:rsid w:val="00A50CF0"/>
    <w:rsid w:val="00A54A92"/>
    <w:rsid w:val="00A705D5"/>
    <w:rsid w:val="00A72AA2"/>
    <w:rsid w:val="00A7671C"/>
    <w:rsid w:val="00A86DFE"/>
    <w:rsid w:val="00A929B9"/>
    <w:rsid w:val="00A937AD"/>
    <w:rsid w:val="00A939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10E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E34F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70097"/>
    <w:rsid w:val="00FA2C17"/>
    <w:rsid w:val="00FB6386"/>
    <w:rsid w:val="00FE445E"/>
    <w:rsid w:val="0234625C"/>
    <w:rsid w:val="036C5FE6"/>
    <w:rsid w:val="044302DB"/>
    <w:rsid w:val="04953F84"/>
    <w:rsid w:val="06E74F04"/>
    <w:rsid w:val="086C4A58"/>
    <w:rsid w:val="088B4E25"/>
    <w:rsid w:val="08D36DA7"/>
    <w:rsid w:val="0A5548EA"/>
    <w:rsid w:val="0C765B2D"/>
    <w:rsid w:val="10CC277F"/>
    <w:rsid w:val="11974A1D"/>
    <w:rsid w:val="128A273F"/>
    <w:rsid w:val="12CE082B"/>
    <w:rsid w:val="134E5847"/>
    <w:rsid w:val="16113F3C"/>
    <w:rsid w:val="16B32119"/>
    <w:rsid w:val="197200AA"/>
    <w:rsid w:val="1DC16AF4"/>
    <w:rsid w:val="1E6574C6"/>
    <w:rsid w:val="1F6D6DC8"/>
    <w:rsid w:val="202E4997"/>
    <w:rsid w:val="216A4EEB"/>
    <w:rsid w:val="29375D0E"/>
    <w:rsid w:val="29407130"/>
    <w:rsid w:val="29975D0D"/>
    <w:rsid w:val="29DE4AC7"/>
    <w:rsid w:val="2AB272C5"/>
    <w:rsid w:val="2BC970E9"/>
    <w:rsid w:val="2BE11AF8"/>
    <w:rsid w:val="2C6A07B2"/>
    <w:rsid w:val="2D52674C"/>
    <w:rsid w:val="2FA15607"/>
    <w:rsid w:val="32B77F7F"/>
    <w:rsid w:val="336D51A2"/>
    <w:rsid w:val="34C31B2A"/>
    <w:rsid w:val="353B1CC8"/>
    <w:rsid w:val="367E291C"/>
    <w:rsid w:val="377E25EB"/>
    <w:rsid w:val="39185AE1"/>
    <w:rsid w:val="3A7E6456"/>
    <w:rsid w:val="3EE12CA3"/>
    <w:rsid w:val="41A55F77"/>
    <w:rsid w:val="41DA67D9"/>
    <w:rsid w:val="42634A5F"/>
    <w:rsid w:val="42DF36B1"/>
    <w:rsid w:val="465F3A92"/>
    <w:rsid w:val="4806384B"/>
    <w:rsid w:val="4B602C6F"/>
    <w:rsid w:val="4DDD0F01"/>
    <w:rsid w:val="4E286EAB"/>
    <w:rsid w:val="4FA719BB"/>
    <w:rsid w:val="52184205"/>
    <w:rsid w:val="54395EF6"/>
    <w:rsid w:val="54D45B40"/>
    <w:rsid w:val="554D174D"/>
    <w:rsid w:val="55E24260"/>
    <w:rsid w:val="591F3648"/>
    <w:rsid w:val="5A4A77DE"/>
    <w:rsid w:val="5A874D42"/>
    <w:rsid w:val="5C3F4098"/>
    <w:rsid w:val="5D17414A"/>
    <w:rsid w:val="5DA75354"/>
    <w:rsid w:val="5EFF73BD"/>
    <w:rsid w:val="5F4F1416"/>
    <w:rsid w:val="60586830"/>
    <w:rsid w:val="62984351"/>
    <w:rsid w:val="65693B42"/>
    <w:rsid w:val="67606465"/>
    <w:rsid w:val="67EC530C"/>
    <w:rsid w:val="68810542"/>
    <w:rsid w:val="6A7A6172"/>
    <w:rsid w:val="6ACF2AB1"/>
    <w:rsid w:val="6BB21F75"/>
    <w:rsid w:val="6D1C4B3B"/>
    <w:rsid w:val="6D9C0D7B"/>
    <w:rsid w:val="6FF07A81"/>
    <w:rsid w:val="70915A53"/>
    <w:rsid w:val="72AF0412"/>
    <w:rsid w:val="72BC0CB3"/>
    <w:rsid w:val="72C77D9D"/>
    <w:rsid w:val="73A7234C"/>
    <w:rsid w:val="746A3806"/>
    <w:rsid w:val="76E35A92"/>
    <w:rsid w:val="78322A62"/>
    <w:rsid w:val="792411A4"/>
    <w:rsid w:val="79994CA1"/>
    <w:rsid w:val="7B3C03B0"/>
    <w:rsid w:val="7D904CCC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10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Heading 6 Char2"/>
    <w:qFormat/>
    <w:uiPriority w:val="0"/>
  </w:style>
  <w:style w:type="character" w:customStyle="1" w:styleId="104">
    <w:name w:val="TAL Car"/>
    <w:link w:val="53"/>
    <w:qFormat/>
    <w:uiPriority w:val="0"/>
    <w:rPr>
      <w:rFonts w:ascii="Arial" w:hAnsi="Arial" w:eastAsia="Times New Roman"/>
      <w:sz w:val="18"/>
      <w:lang w:eastAsia="ko-KR"/>
    </w:rPr>
  </w:style>
  <w:style w:type="paragraph" w:customStyle="1" w:styleId="1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2</Pages>
  <Words>470</Words>
  <Characters>2685</Characters>
  <Lines>22</Lines>
  <Paragraphs>6</Paragraphs>
  <TotalTime>0</TotalTime>
  <ScaleCrop>false</ScaleCrop>
  <LinksUpToDate>false</LinksUpToDate>
  <CharactersWithSpaces>3149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2022-02-12T04:29:00Z</dcterms:created>
  <dc:creator>Michael Sanders, John M Meredith</dc:creator>
  <cp:lastModifiedBy>wangliyuan@hq.cmcc</cp:lastModifiedBy>
  <cp:lastPrinted>2411-12-31T15:59:00Z</cp:lastPrinted>
  <dcterms:modified xsi:type="dcterms:W3CDTF">2022-03-03T02:00:07Z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CED50C541D0D48ECA06DCF93D6802561</vt:lpwstr>
  </property>
</Properties>
</file>